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8E230" w14:textId="77777777" w:rsidR="00FF058F" w:rsidRPr="0002377E" w:rsidRDefault="00FF058F" w:rsidP="00FD5756">
      <w:pPr>
        <w:jc w:val="center"/>
        <w:outlineLvl w:val="0"/>
        <w:rPr>
          <w:b/>
          <w:sz w:val="24"/>
          <w:szCs w:val="24"/>
        </w:rPr>
      </w:pPr>
      <w:r w:rsidRPr="0002377E">
        <w:rPr>
          <w:b/>
          <w:sz w:val="24"/>
          <w:szCs w:val="24"/>
        </w:rPr>
        <w:t>MEMORANDUM OF AGREEMENT</w:t>
      </w:r>
    </w:p>
    <w:p w14:paraId="39A8E231" w14:textId="2EDD8DCD" w:rsidR="00FF058F" w:rsidRDefault="00FF058F" w:rsidP="00FD5756">
      <w:pPr>
        <w:jc w:val="center"/>
        <w:outlineLvl w:val="0"/>
        <w:rPr>
          <w:sz w:val="24"/>
          <w:szCs w:val="24"/>
        </w:rPr>
      </w:pPr>
      <w:r>
        <w:rPr>
          <w:b/>
          <w:sz w:val="24"/>
          <w:szCs w:val="24"/>
        </w:rPr>
        <w:t>202</w:t>
      </w:r>
      <w:r w:rsidR="00782519">
        <w:rPr>
          <w:b/>
          <w:sz w:val="24"/>
          <w:szCs w:val="24"/>
        </w:rPr>
        <w:t>1</w:t>
      </w:r>
      <w:r>
        <w:rPr>
          <w:b/>
          <w:sz w:val="24"/>
          <w:szCs w:val="24"/>
        </w:rPr>
        <w:t>-202</w:t>
      </w:r>
      <w:r w:rsidR="00782519">
        <w:rPr>
          <w:b/>
          <w:sz w:val="24"/>
          <w:szCs w:val="24"/>
        </w:rPr>
        <w:t>5</w:t>
      </w:r>
      <w:r w:rsidRPr="0002377E">
        <w:rPr>
          <w:b/>
          <w:sz w:val="24"/>
          <w:szCs w:val="24"/>
        </w:rPr>
        <w:t xml:space="preserve"> COLLECTIVE BARGAINING AGREEMENT</w:t>
      </w:r>
    </w:p>
    <w:p w14:paraId="39A8E232" w14:textId="77777777" w:rsidR="00FF058F" w:rsidRDefault="00FF058F" w:rsidP="00B67C5F">
      <w:pPr>
        <w:rPr>
          <w:sz w:val="24"/>
          <w:szCs w:val="24"/>
        </w:rPr>
      </w:pPr>
    </w:p>
    <w:p w14:paraId="39A8E233" w14:textId="77777777" w:rsidR="00FF058F" w:rsidRDefault="00FF058F" w:rsidP="00B67C5F">
      <w:pPr>
        <w:ind w:firstLine="720"/>
        <w:rPr>
          <w:sz w:val="24"/>
          <w:szCs w:val="24"/>
        </w:rPr>
      </w:pPr>
      <w:r>
        <w:rPr>
          <w:sz w:val="24"/>
          <w:szCs w:val="24"/>
        </w:rPr>
        <w:t>WHEREAS, the International Association of Firefighter’s Local 302 (Local 302) is the exclusive bargaining representative of the unit consisting of all paid firefighters in the City of Allentown, except for the Chief and Deputy Chief pursuant to Act 111 and the Pennsylvania Labor Relations Act; and</w:t>
      </w:r>
    </w:p>
    <w:p w14:paraId="39A8E234" w14:textId="77777777" w:rsidR="00FF058F" w:rsidRDefault="00FF058F" w:rsidP="00B67C5F">
      <w:pPr>
        <w:ind w:firstLine="720"/>
        <w:rPr>
          <w:sz w:val="24"/>
          <w:szCs w:val="24"/>
        </w:rPr>
      </w:pPr>
      <w:proofErr w:type="gramStart"/>
      <w:r>
        <w:rPr>
          <w:sz w:val="24"/>
          <w:szCs w:val="24"/>
        </w:rPr>
        <w:t>WHEREAS,</w:t>
      </w:r>
      <w:proofErr w:type="gramEnd"/>
      <w:r>
        <w:rPr>
          <w:sz w:val="24"/>
          <w:szCs w:val="24"/>
        </w:rPr>
        <w:t xml:space="preserve"> the City of Allentown is a public employer of the members of Local 302 pursuant to Act 111 and the Pennsylvania Labor Relations Act; and</w:t>
      </w:r>
    </w:p>
    <w:p w14:paraId="39A8E235" w14:textId="77777777" w:rsidR="00FF058F" w:rsidRDefault="00FF058F" w:rsidP="00B67C5F">
      <w:pPr>
        <w:ind w:firstLine="720"/>
        <w:rPr>
          <w:sz w:val="24"/>
          <w:szCs w:val="24"/>
        </w:rPr>
      </w:pPr>
      <w:proofErr w:type="gramStart"/>
      <w:r>
        <w:rPr>
          <w:sz w:val="24"/>
          <w:szCs w:val="24"/>
        </w:rPr>
        <w:t>WHEREAS,</w:t>
      </w:r>
      <w:proofErr w:type="gramEnd"/>
      <w:r>
        <w:rPr>
          <w:sz w:val="24"/>
          <w:szCs w:val="24"/>
        </w:rPr>
        <w:t xml:space="preserve"> the parties are party to a collective bargaining agreement set to expire on December 31, 2020; and</w:t>
      </w:r>
    </w:p>
    <w:p w14:paraId="39A8E236" w14:textId="77777777" w:rsidR="00FF058F" w:rsidRDefault="00FF058F" w:rsidP="00B67C5F">
      <w:pPr>
        <w:ind w:firstLine="720"/>
        <w:rPr>
          <w:sz w:val="24"/>
          <w:szCs w:val="24"/>
        </w:rPr>
      </w:pPr>
      <w:r>
        <w:rPr>
          <w:sz w:val="24"/>
          <w:szCs w:val="24"/>
        </w:rPr>
        <w:t>WHEREAS, the parties have entered into negotiations for a successor collective bargaining agreement and have agreed to the terms set forth herein, subject to approval pursuant to the by-laws and rules of Local 302 and City Charter of the City of Allentown, which upon signature of the respective authorized officials below shall give effect to this Agreement.</w:t>
      </w:r>
    </w:p>
    <w:p w14:paraId="336262FA" w14:textId="2BCEAD1C" w:rsidR="007960F8" w:rsidRDefault="00FF058F" w:rsidP="007960F8">
      <w:pPr>
        <w:ind w:firstLine="720"/>
        <w:rPr>
          <w:sz w:val="24"/>
          <w:szCs w:val="24"/>
        </w:rPr>
      </w:pPr>
      <w:r>
        <w:rPr>
          <w:sz w:val="24"/>
          <w:szCs w:val="24"/>
        </w:rPr>
        <w:t>NOW THEREFORE, the parties agree to a successor collective bargaining agreement as follows:</w:t>
      </w:r>
    </w:p>
    <w:p w14:paraId="14D7CECC" w14:textId="77777777" w:rsidR="00653EBF" w:rsidRDefault="00653EBF" w:rsidP="00653EBF">
      <w:pPr>
        <w:rPr>
          <w:b/>
          <w:bCs/>
          <w:sz w:val="24"/>
          <w:szCs w:val="24"/>
        </w:rPr>
      </w:pPr>
      <w:r>
        <w:rPr>
          <w:b/>
          <w:bCs/>
          <w:sz w:val="24"/>
          <w:szCs w:val="24"/>
        </w:rPr>
        <w:t>Article 4 Section (C)- Union Dues and agency Fees</w:t>
      </w:r>
    </w:p>
    <w:p w14:paraId="362531EA" w14:textId="77777777" w:rsidR="00653EBF" w:rsidRPr="00463928" w:rsidRDefault="00653EBF" w:rsidP="00653EBF">
      <w:pPr>
        <w:rPr>
          <w:sz w:val="24"/>
          <w:szCs w:val="24"/>
        </w:rPr>
      </w:pPr>
      <w:r>
        <w:rPr>
          <w:b/>
          <w:bCs/>
          <w:sz w:val="24"/>
          <w:szCs w:val="24"/>
        </w:rPr>
        <w:t xml:space="preserve">           </w:t>
      </w:r>
      <w:r w:rsidRPr="00463928">
        <w:rPr>
          <w:sz w:val="24"/>
          <w:szCs w:val="24"/>
        </w:rPr>
        <w:t>Eliminate section.</w:t>
      </w:r>
    </w:p>
    <w:p w14:paraId="6B3D7DB7" w14:textId="77777777" w:rsidR="00653EBF" w:rsidRDefault="00653EBF" w:rsidP="00653EBF">
      <w:pPr>
        <w:rPr>
          <w:b/>
          <w:bCs/>
          <w:sz w:val="24"/>
          <w:szCs w:val="24"/>
        </w:rPr>
      </w:pPr>
      <w:r>
        <w:rPr>
          <w:b/>
          <w:bCs/>
          <w:sz w:val="24"/>
          <w:szCs w:val="24"/>
        </w:rPr>
        <w:t>Article 5-Probationary Period</w:t>
      </w:r>
    </w:p>
    <w:p w14:paraId="310CB9F6" w14:textId="77777777" w:rsidR="00653EBF" w:rsidRDefault="00653EBF" w:rsidP="00653EBF">
      <w:pPr>
        <w:rPr>
          <w:sz w:val="24"/>
          <w:szCs w:val="24"/>
        </w:rPr>
      </w:pPr>
      <w:r>
        <w:rPr>
          <w:b/>
          <w:bCs/>
          <w:sz w:val="24"/>
          <w:szCs w:val="24"/>
        </w:rPr>
        <w:t xml:space="preserve">             </w:t>
      </w:r>
      <w:r w:rsidRPr="007960F8">
        <w:rPr>
          <w:sz w:val="24"/>
          <w:szCs w:val="24"/>
        </w:rPr>
        <w:t xml:space="preserve">Agree to intent of proposed language but needs to be rewritten for better legal </w:t>
      </w:r>
      <w:r>
        <w:rPr>
          <w:sz w:val="24"/>
          <w:szCs w:val="24"/>
        </w:rPr>
        <w:t>wording and explanation.</w:t>
      </w:r>
    </w:p>
    <w:p w14:paraId="5046DC2C" w14:textId="78E6C27D" w:rsidR="00653EBF" w:rsidRPr="007960F8" w:rsidRDefault="00653EBF" w:rsidP="00653EBF">
      <w:pPr>
        <w:rPr>
          <w:b/>
          <w:bCs/>
          <w:sz w:val="24"/>
          <w:szCs w:val="24"/>
        </w:rPr>
      </w:pPr>
      <w:r w:rsidRPr="007960F8">
        <w:rPr>
          <w:b/>
          <w:bCs/>
          <w:sz w:val="24"/>
          <w:szCs w:val="24"/>
        </w:rPr>
        <w:t>New article</w:t>
      </w:r>
    </w:p>
    <w:p w14:paraId="49795A9A" w14:textId="77777777" w:rsidR="00653EBF" w:rsidRDefault="00653EBF" w:rsidP="00653EBF">
      <w:pPr>
        <w:rPr>
          <w:sz w:val="24"/>
          <w:szCs w:val="24"/>
        </w:rPr>
      </w:pPr>
      <w:r>
        <w:rPr>
          <w:b/>
          <w:bCs/>
          <w:sz w:val="24"/>
          <w:szCs w:val="24"/>
        </w:rPr>
        <w:t xml:space="preserve">             </w:t>
      </w:r>
      <w:r w:rsidRPr="007960F8">
        <w:rPr>
          <w:sz w:val="24"/>
          <w:szCs w:val="24"/>
        </w:rPr>
        <w:t>Agreed with correct amounts as stated in the signed MOU.</w:t>
      </w:r>
    </w:p>
    <w:p w14:paraId="39A8E238" w14:textId="1A2A462B" w:rsidR="00FF058F" w:rsidRPr="00C15D84" w:rsidRDefault="00FF058F" w:rsidP="000B5942">
      <w:pPr>
        <w:rPr>
          <w:b/>
          <w:sz w:val="24"/>
          <w:szCs w:val="24"/>
        </w:rPr>
      </w:pPr>
      <w:r w:rsidRPr="00C15D84">
        <w:rPr>
          <w:b/>
          <w:sz w:val="24"/>
          <w:szCs w:val="24"/>
        </w:rPr>
        <w:t>Article 10 – Wages:</w:t>
      </w:r>
    </w:p>
    <w:p w14:paraId="39A8E239" w14:textId="0DB0574E" w:rsidR="00FF058F" w:rsidRDefault="00FF058F" w:rsidP="00C15D84">
      <w:pPr>
        <w:rPr>
          <w:sz w:val="24"/>
          <w:szCs w:val="24"/>
        </w:rPr>
      </w:pPr>
      <w:r>
        <w:rPr>
          <w:sz w:val="24"/>
          <w:szCs w:val="24"/>
        </w:rPr>
        <w:t>202</w:t>
      </w:r>
      <w:r w:rsidR="00F207DB">
        <w:rPr>
          <w:sz w:val="24"/>
          <w:szCs w:val="24"/>
        </w:rPr>
        <w:t>1</w:t>
      </w:r>
      <w:r>
        <w:rPr>
          <w:sz w:val="24"/>
          <w:szCs w:val="24"/>
        </w:rPr>
        <w:t xml:space="preserve">.                </w:t>
      </w:r>
      <w:r w:rsidR="002C31D3">
        <w:rPr>
          <w:sz w:val="24"/>
          <w:szCs w:val="24"/>
        </w:rPr>
        <w:t>1.5</w:t>
      </w:r>
      <w:r>
        <w:rPr>
          <w:sz w:val="24"/>
          <w:szCs w:val="24"/>
        </w:rPr>
        <w:t xml:space="preserve">% general base pay increase beginning with the first full pay period of </w:t>
      </w:r>
      <w:r w:rsidR="001B165E" w:rsidRPr="001B165E">
        <w:rPr>
          <w:bCs/>
          <w:sz w:val="24"/>
          <w:szCs w:val="24"/>
        </w:rPr>
        <w:t>January</w:t>
      </w:r>
    </w:p>
    <w:p w14:paraId="39A8E23A" w14:textId="575DD0C1" w:rsidR="00FF058F" w:rsidRDefault="00FF058F" w:rsidP="00C15D84">
      <w:pPr>
        <w:rPr>
          <w:sz w:val="24"/>
          <w:szCs w:val="24"/>
        </w:rPr>
      </w:pPr>
      <w:r>
        <w:rPr>
          <w:sz w:val="24"/>
          <w:szCs w:val="24"/>
        </w:rPr>
        <w:t>202</w:t>
      </w:r>
      <w:r w:rsidR="00F207DB">
        <w:rPr>
          <w:sz w:val="24"/>
          <w:szCs w:val="24"/>
        </w:rPr>
        <w:t>2</w:t>
      </w:r>
      <w:r>
        <w:rPr>
          <w:sz w:val="24"/>
          <w:szCs w:val="24"/>
        </w:rPr>
        <w:t xml:space="preserve">.                </w:t>
      </w:r>
      <w:r w:rsidR="004F36FE">
        <w:rPr>
          <w:sz w:val="24"/>
          <w:szCs w:val="24"/>
        </w:rPr>
        <w:t>1</w:t>
      </w:r>
      <w:r>
        <w:rPr>
          <w:sz w:val="24"/>
          <w:szCs w:val="24"/>
        </w:rPr>
        <w:t xml:space="preserve">% general base pay increase beginning with the first full pay period of January </w:t>
      </w:r>
    </w:p>
    <w:p w14:paraId="39A8E23B" w14:textId="6BDC128D" w:rsidR="00FF058F" w:rsidRDefault="00FF058F" w:rsidP="00C15D84">
      <w:pPr>
        <w:rPr>
          <w:sz w:val="24"/>
          <w:szCs w:val="24"/>
        </w:rPr>
      </w:pPr>
      <w:r>
        <w:rPr>
          <w:sz w:val="24"/>
          <w:szCs w:val="24"/>
        </w:rPr>
        <w:t>202</w:t>
      </w:r>
      <w:r w:rsidR="00F207DB">
        <w:rPr>
          <w:sz w:val="24"/>
          <w:szCs w:val="24"/>
        </w:rPr>
        <w:t>3</w:t>
      </w:r>
      <w:r>
        <w:rPr>
          <w:sz w:val="24"/>
          <w:szCs w:val="24"/>
        </w:rPr>
        <w:t xml:space="preserve">.                </w:t>
      </w:r>
      <w:r w:rsidR="004F36FE">
        <w:rPr>
          <w:sz w:val="24"/>
          <w:szCs w:val="24"/>
        </w:rPr>
        <w:t>1</w:t>
      </w:r>
      <w:r w:rsidR="002C31D3">
        <w:rPr>
          <w:sz w:val="24"/>
          <w:szCs w:val="24"/>
        </w:rPr>
        <w:t>.5</w:t>
      </w:r>
      <w:r>
        <w:rPr>
          <w:sz w:val="24"/>
          <w:szCs w:val="24"/>
        </w:rPr>
        <w:t xml:space="preserve">% general base pay increase beginning with the first full pay period of January </w:t>
      </w:r>
    </w:p>
    <w:p w14:paraId="39A8E23C" w14:textId="3FE6A1BC" w:rsidR="00FF058F" w:rsidRDefault="00FF058F" w:rsidP="00C15D84">
      <w:pPr>
        <w:rPr>
          <w:sz w:val="24"/>
          <w:szCs w:val="24"/>
        </w:rPr>
      </w:pPr>
      <w:r>
        <w:rPr>
          <w:sz w:val="24"/>
          <w:szCs w:val="24"/>
        </w:rPr>
        <w:t>202</w:t>
      </w:r>
      <w:r w:rsidR="00F207DB">
        <w:rPr>
          <w:sz w:val="24"/>
          <w:szCs w:val="24"/>
        </w:rPr>
        <w:t>4</w:t>
      </w:r>
      <w:r>
        <w:rPr>
          <w:sz w:val="24"/>
          <w:szCs w:val="24"/>
        </w:rPr>
        <w:t xml:space="preserve">.                </w:t>
      </w:r>
      <w:r w:rsidR="004F36FE">
        <w:rPr>
          <w:sz w:val="24"/>
          <w:szCs w:val="24"/>
        </w:rPr>
        <w:t>3</w:t>
      </w:r>
      <w:r>
        <w:rPr>
          <w:sz w:val="24"/>
          <w:szCs w:val="24"/>
        </w:rPr>
        <w:t xml:space="preserve">% general base pay increase beginning with the first full pay period of January  </w:t>
      </w:r>
    </w:p>
    <w:p w14:paraId="39A8E23D" w14:textId="20755FE3" w:rsidR="00FF058F" w:rsidRDefault="00FF058F" w:rsidP="00C15D84">
      <w:pPr>
        <w:rPr>
          <w:sz w:val="24"/>
          <w:szCs w:val="24"/>
        </w:rPr>
      </w:pPr>
      <w:r>
        <w:rPr>
          <w:sz w:val="24"/>
          <w:szCs w:val="24"/>
        </w:rPr>
        <w:t>202</w:t>
      </w:r>
      <w:r w:rsidR="00F207DB">
        <w:rPr>
          <w:sz w:val="24"/>
          <w:szCs w:val="24"/>
        </w:rPr>
        <w:t>5</w:t>
      </w:r>
      <w:r>
        <w:rPr>
          <w:sz w:val="24"/>
          <w:szCs w:val="24"/>
        </w:rPr>
        <w:t xml:space="preserve">.                </w:t>
      </w:r>
      <w:r w:rsidR="004F36FE">
        <w:rPr>
          <w:sz w:val="24"/>
          <w:szCs w:val="24"/>
        </w:rPr>
        <w:t>3</w:t>
      </w:r>
      <w:r>
        <w:rPr>
          <w:sz w:val="24"/>
          <w:szCs w:val="24"/>
        </w:rPr>
        <w:t>% general base pay increase beginning with the first full pay period of January</w:t>
      </w:r>
    </w:p>
    <w:p w14:paraId="39A8E23E" w14:textId="08BB43C6" w:rsidR="00FF058F" w:rsidRDefault="004C2639" w:rsidP="00C15D84">
      <w:pPr>
        <w:rPr>
          <w:sz w:val="24"/>
          <w:szCs w:val="24"/>
        </w:rPr>
      </w:pPr>
      <w:r>
        <w:rPr>
          <w:sz w:val="24"/>
          <w:szCs w:val="24"/>
        </w:rPr>
        <w:lastRenderedPageBreak/>
        <w:t xml:space="preserve"> </w:t>
      </w:r>
    </w:p>
    <w:p w14:paraId="39A8E23F" w14:textId="790DAEB9" w:rsidR="00FF058F" w:rsidRDefault="00FF058F" w:rsidP="00C15D84">
      <w:pPr>
        <w:rPr>
          <w:b/>
          <w:sz w:val="24"/>
          <w:szCs w:val="24"/>
        </w:rPr>
      </w:pPr>
      <w:r w:rsidRPr="00C15D84">
        <w:rPr>
          <w:b/>
          <w:sz w:val="24"/>
          <w:szCs w:val="24"/>
        </w:rPr>
        <w:t>Article 12- Vacation Subsection (H)</w:t>
      </w:r>
    </w:p>
    <w:p w14:paraId="39A8E240" w14:textId="368E3521" w:rsidR="00FF058F" w:rsidRPr="00C15D84" w:rsidRDefault="00FF058F" w:rsidP="00C15D84">
      <w:pPr>
        <w:rPr>
          <w:sz w:val="24"/>
          <w:szCs w:val="24"/>
        </w:rPr>
      </w:pPr>
      <w:r>
        <w:rPr>
          <w:b/>
          <w:sz w:val="24"/>
          <w:szCs w:val="24"/>
        </w:rPr>
        <w:t xml:space="preserve">              </w:t>
      </w:r>
      <w:r w:rsidR="005F6751" w:rsidRPr="00C15D84">
        <w:rPr>
          <w:sz w:val="24"/>
          <w:szCs w:val="24"/>
        </w:rPr>
        <w:t>Currently</w:t>
      </w:r>
      <w:r w:rsidR="005F6751">
        <w:rPr>
          <w:sz w:val="24"/>
          <w:szCs w:val="24"/>
        </w:rPr>
        <w:t xml:space="preserve"> </w:t>
      </w:r>
      <w:r w:rsidR="005F6751" w:rsidRPr="00C15D84">
        <w:rPr>
          <w:sz w:val="24"/>
          <w:szCs w:val="24"/>
        </w:rPr>
        <w:t>the</w:t>
      </w:r>
      <w:r w:rsidRPr="00C15D84">
        <w:rPr>
          <w:sz w:val="24"/>
          <w:szCs w:val="24"/>
        </w:rPr>
        <w:t xml:space="preserve"> number of employees off on vacation</w:t>
      </w:r>
      <w:r>
        <w:rPr>
          <w:sz w:val="24"/>
          <w:szCs w:val="24"/>
        </w:rPr>
        <w:t xml:space="preserve"> per</w:t>
      </w:r>
      <w:r w:rsidRPr="00C15D84">
        <w:rPr>
          <w:sz w:val="24"/>
          <w:szCs w:val="24"/>
        </w:rPr>
        <w:t xml:space="preserve"> shift is three (3) </w:t>
      </w:r>
      <w:r>
        <w:rPr>
          <w:sz w:val="24"/>
          <w:szCs w:val="24"/>
        </w:rPr>
        <w:t xml:space="preserve">                                   Fire Fighter</w:t>
      </w:r>
      <w:r w:rsidRPr="00C15D84">
        <w:rPr>
          <w:sz w:val="24"/>
          <w:szCs w:val="24"/>
        </w:rPr>
        <w:t xml:space="preserve">s </w:t>
      </w:r>
      <w:r>
        <w:rPr>
          <w:sz w:val="24"/>
          <w:szCs w:val="24"/>
        </w:rPr>
        <w:t>and two (2) Officers.  Starting with 202</w:t>
      </w:r>
      <w:r w:rsidR="00DB702E">
        <w:rPr>
          <w:sz w:val="24"/>
          <w:szCs w:val="24"/>
        </w:rPr>
        <w:t>2</w:t>
      </w:r>
      <w:r>
        <w:rPr>
          <w:sz w:val="24"/>
          <w:szCs w:val="24"/>
        </w:rPr>
        <w:t xml:space="preserve"> and continuing the amount of Fire Fighters will increase to four (4) per shift.</w:t>
      </w:r>
    </w:p>
    <w:p w14:paraId="3F1712F5" w14:textId="77777777" w:rsidR="000B5942" w:rsidRDefault="000B5942" w:rsidP="000B5942">
      <w:pPr>
        <w:rPr>
          <w:b/>
          <w:bCs/>
          <w:sz w:val="24"/>
          <w:szCs w:val="24"/>
        </w:rPr>
      </w:pPr>
      <w:r w:rsidRPr="00E61458">
        <w:rPr>
          <w:b/>
          <w:bCs/>
          <w:sz w:val="24"/>
          <w:szCs w:val="24"/>
        </w:rPr>
        <w:t>Article 15-Sick Leave</w:t>
      </w:r>
    </w:p>
    <w:p w14:paraId="39A8E241" w14:textId="63C29521" w:rsidR="00FF058F" w:rsidRDefault="000B5942" w:rsidP="000B5942">
      <w:pPr>
        <w:outlineLvl w:val="0"/>
        <w:rPr>
          <w:sz w:val="24"/>
          <w:szCs w:val="24"/>
        </w:rPr>
      </w:pPr>
      <w:r>
        <w:rPr>
          <w:b/>
          <w:bCs/>
          <w:sz w:val="24"/>
          <w:szCs w:val="24"/>
        </w:rPr>
        <w:t xml:space="preserve">             </w:t>
      </w:r>
      <w:r w:rsidRPr="00E61458">
        <w:rPr>
          <w:sz w:val="24"/>
          <w:szCs w:val="24"/>
        </w:rPr>
        <w:t>Will agree to City notification on 2</w:t>
      </w:r>
      <w:r w:rsidRPr="00E61458">
        <w:rPr>
          <w:sz w:val="24"/>
          <w:szCs w:val="24"/>
          <w:vertAlign w:val="superscript"/>
        </w:rPr>
        <w:t>nd</w:t>
      </w:r>
      <w:r w:rsidRPr="00E61458">
        <w:rPr>
          <w:sz w:val="24"/>
          <w:szCs w:val="24"/>
        </w:rPr>
        <w:t xml:space="preserve"> occasion with med cert requirement on 3</w:t>
      </w:r>
      <w:r w:rsidRPr="00E61458">
        <w:rPr>
          <w:sz w:val="24"/>
          <w:szCs w:val="24"/>
          <w:vertAlign w:val="superscript"/>
        </w:rPr>
        <w:t>rd</w:t>
      </w:r>
      <w:r w:rsidRPr="00E61458">
        <w:rPr>
          <w:sz w:val="24"/>
          <w:szCs w:val="24"/>
        </w:rPr>
        <w:t xml:space="preserve"> occasion unless the employee supplies a med cert prior to mandate.  Any sick leave with a med cert shall no</w:t>
      </w:r>
      <w:r w:rsidR="00BC3158">
        <w:rPr>
          <w:sz w:val="24"/>
          <w:szCs w:val="24"/>
        </w:rPr>
        <w:t>t</w:t>
      </w:r>
      <w:r w:rsidRPr="00E61458">
        <w:rPr>
          <w:sz w:val="24"/>
          <w:szCs w:val="24"/>
        </w:rPr>
        <w:t xml:space="preserve"> count towards the mandated requirement</w:t>
      </w:r>
      <w:r w:rsidR="00BC3158">
        <w:rPr>
          <w:sz w:val="24"/>
          <w:szCs w:val="24"/>
        </w:rPr>
        <w:t>.</w:t>
      </w:r>
      <w:r w:rsidR="00FF058F">
        <w:rPr>
          <w:sz w:val="24"/>
          <w:szCs w:val="24"/>
        </w:rPr>
        <w:t xml:space="preserve">                          </w:t>
      </w:r>
    </w:p>
    <w:p w14:paraId="39A8E242" w14:textId="51E38A29" w:rsidR="00FF058F" w:rsidRPr="000B5942" w:rsidRDefault="00FF058F" w:rsidP="00C15D84">
      <w:pPr>
        <w:outlineLvl w:val="0"/>
        <w:rPr>
          <w:sz w:val="24"/>
          <w:szCs w:val="24"/>
        </w:rPr>
      </w:pPr>
      <w:r w:rsidRPr="00E4245C">
        <w:rPr>
          <w:b/>
          <w:sz w:val="24"/>
          <w:szCs w:val="24"/>
        </w:rPr>
        <w:t>Article 16 – Insurance:</w:t>
      </w:r>
    </w:p>
    <w:p w14:paraId="6A3A2B31" w14:textId="0929B471" w:rsidR="00387ED0" w:rsidRDefault="00FF058F" w:rsidP="00D7704E">
      <w:pPr>
        <w:ind w:left="720"/>
        <w:rPr>
          <w:sz w:val="24"/>
          <w:szCs w:val="24"/>
        </w:rPr>
      </w:pPr>
      <w:r>
        <w:rPr>
          <w:sz w:val="24"/>
          <w:szCs w:val="24"/>
        </w:rPr>
        <w:t xml:space="preserve"> Health Insurance </w:t>
      </w:r>
      <w:r w:rsidR="00463928">
        <w:rPr>
          <w:sz w:val="24"/>
          <w:szCs w:val="24"/>
        </w:rPr>
        <w:t>will be the Capital Blue Cross PPO Plan.</w:t>
      </w:r>
      <w:r w:rsidR="00387ED0">
        <w:rPr>
          <w:sz w:val="24"/>
          <w:szCs w:val="24"/>
        </w:rPr>
        <w:t xml:space="preserve">  </w:t>
      </w:r>
    </w:p>
    <w:p w14:paraId="39A8E243" w14:textId="71B1B6E6" w:rsidR="00FF058F" w:rsidRPr="00BC3158" w:rsidRDefault="00463928" w:rsidP="00BC3158">
      <w:pPr>
        <w:rPr>
          <w:b/>
          <w:bCs/>
          <w:sz w:val="24"/>
          <w:szCs w:val="24"/>
        </w:rPr>
      </w:pPr>
      <w:r w:rsidRPr="005D6D26">
        <w:rPr>
          <w:sz w:val="24"/>
          <w:szCs w:val="24"/>
        </w:rPr>
        <w:t>Employees participating will</w:t>
      </w:r>
      <w:r w:rsidR="00131691" w:rsidRPr="005D6D26">
        <w:rPr>
          <w:sz w:val="24"/>
          <w:szCs w:val="24"/>
        </w:rPr>
        <w:t xml:space="preserve"> continue to pay a contribution of 5% </w:t>
      </w:r>
      <w:r w:rsidR="005D6D26" w:rsidRPr="005D6D26">
        <w:rPr>
          <w:sz w:val="24"/>
          <w:szCs w:val="24"/>
        </w:rPr>
        <w:t>at the 2020 rates of: Single-$28.00, Husband &amp; Wife-$56.00, Parent &amp; Child-$37.00, Parent &amp; Children-$46.00</w:t>
      </w:r>
      <w:r w:rsidR="005D6D26">
        <w:rPr>
          <w:sz w:val="24"/>
          <w:szCs w:val="24"/>
        </w:rPr>
        <w:t xml:space="preserve"> </w:t>
      </w:r>
      <w:r w:rsidR="005D6D26" w:rsidRPr="005D6D26">
        <w:rPr>
          <w:sz w:val="24"/>
          <w:szCs w:val="24"/>
        </w:rPr>
        <w:t>Family-$66.00</w:t>
      </w:r>
      <w:r w:rsidR="00BC3158">
        <w:rPr>
          <w:sz w:val="24"/>
          <w:szCs w:val="24"/>
        </w:rPr>
        <w:t xml:space="preserve"> for years 2021 and 2022.</w:t>
      </w:r>
      <w:r w:rsidR="005D6D26">
        <w:rPr>
          <w:sz w:val="24"/>
          <w:szCs w:val="24"/>
        </w:rPr>
        <w:t xml:space="preserve">  Starting in 2023 </w:t>
      </w:r>
      <w:r w:rsidR="005D6D26" w:rsidRPr="005D6D26">
        <w:rPr>
          <w:sz w:val="24"/>
          <w:szCs w:val="24"/>
        </w:rPr>
        <w:t>the</w:t>
      </w:r>
      <w:r w:rsidR="00131691" w:rsidRPr="005D6D26">
        <w:rPr>
          <w:sz w:val="24"/>
          <w:szCs w:val="24"/>
        </w:rPr>
        <w:t xml:space="preserve"> contribution</w:t>
      </w:r>
      <w:r w:rsidR="005D6D26">
        <w:rPr>
          <w:sz w:val="24"/>
          <w:szCs w:val="24"/>
        </w:rPr>
        <w:t xml:space="preserve"> will be capped</w:t>
      </w:r>
      <w:r w:rsidR="00131691" w:rsidRPr="005D6D26">
        <w:rPr>
          <w:sz w:val="24"/>
          <w:szCs w:val="24"/>
        </w:rPr>
        <w:t xml:space="preserve"> so that it will not be more</w:t>
      </w:r>
      <w:r w:rsidR="00485284" w:rsidRPr="005D6D26">
        <w:rPr>
          <w:sz w:val="24"/>
          <w:szCs w:val="24"/>
        </w:rPr>
        <w:t xml:space="preserve"> than fifteen (15) dollars per month, one-hundred-eighty</w:t>
      </w:r>
      <w:r w:rsidR="00131691" w:rsidRPr="005D6D26">
        <w:rPr>
          <w:sz w:val="24"/>
          <w:szCs w:val="24"/>
        </w:rPr>
        <w:t xml:space="preserve"> </w:t>
      </w:r>
      <w:r w:rsidR="00485284" w:rsidRPr="005D6D26">
        <w:rPr>
          <w:sz w:val="24"/>
          <w:szCs w:val="24"/>
        </w:rPr>
        <w:t>(180) dollars per year</w:t>
      </w:r>
      <w:r w:rsidR="00131691" w:rsidRPr="005D6D26">
        <w:rPr>
          <w:sz w:val="24"/>
          <w:szCs w:val="24"/>
        </w:rPr>
        <w:t xml:space="preserve">.  </w:t>
      </w:r>
    </w:p>
    <w:p w14:paraId="77186FAE" w14:textId="5C98F189" w:rsidR="00997C98" w:rsidRDefault="00997C98" w:rsidP="005D6D26">
      <w:pPr>
        <w:ind w:left="720"/>
        <w:rPr>
          <w:sz w:val="24"/>
          <w:szCs w:val="24"/>
        </w:rPr>
      </w:pPr>
      <w:bookmarkStart w:id="0" w:name="_Hlk54941429"/>
    </w:p>
    <w:bookmarkEnd w:id="0"/>
    <w:p w14:paraId="39A8E24E" w14:textId="77777777" w:rsidR="00FF058F" w:rsidRPr="00E4245C" w:rsidRDefault="00FF058F" w:rsidP="00C2144B">
      <w:pPr>
        <w:outlineLvl w:val="0"/>
        <w:rPr>
          <w:b/>
          <w:sz w:val="24"/>
          <w:szCs w:val="24"/>
        </w:rPr>
      </w:pPr>
      <w:r w:rsidRPr="00E4245C">
        <w:rPr>
          <w:b/>
          <w:sz w:val="24"/>
          <w:szCs w:val="24"/>
        </w:rPr>
        <w:t>Article 26(B)</w:t>
      </w:r>
      <w:r w:rsidRPr="00E4245C">
        <w:rPr>
          <w:b/>
          <w:sz w:val="24"/>
          <w:szCs w:val="24"/>
        </w:rPr>
        <w:tab/>
        <w:t xml:space="preserve">Minimum Staffing </w:t>
      </w:r>
    </w:p>
    <w:p w14:paraId="39A8E251" w14:textId="556BFDC5" w:rsidR="00FF058F" w:rsidRPr="00DA7606" w:rsidRDefault="00FF058F" w:rsidP="00DA7606">
      <w:pPr>
        <w:ind w:firstLine="720"/>
        <w:rPr>
          <w:sz w:val="24"/>
          <w:szCs w:val="24"/>
        </w:rPr>
      </w:pPr>
      <w:r>
        <w:rPr>
          <w:sz w:val="24"/>
          <w:szCs w:val="24"/>
        </w:rPr>
        <w:t>There shall be a manning scheduling requirement of twenty-</w:t>
      </w:r>
      <w:r w:rsidR="00485284">
        <w:rPr>
          <w:sz w:val="24"/>
          <w:szCs w:val="24"/>
        </w:rPr>
        <w:t>eight</w:t>
      </w:r>
      <w:r>
        <w:rPr>
          <w:sz w:val="24"/>
          <w:szCs w:val="24"/>
        </w:rPr>
        <w:t xml:space="preserve"> (2</w:t>
      </w:r>
      <w:r w:rsidR="00DA7606">
        <w:rPr>
          <w:sz w:val="24"/>
          <w:szCs w:val="24"/>
        </w:rPr>
        <w:t>8</w:t>
      </w:r>
      <w:r>
        <w:rPr>
          <w:sz w:val="24"/>
          <w:szCs w:val="24"/>
        </w:rPr>
        <w:t>) per shift in 202</w:t>
      </w:r>
      <w:r w:rsidR="00E137A0">
        <w:rPr>
          <w:sz w:val="24"/>
          <w:szCs w:val="24"/>
        </w:rPr>
        <w:t>3</w:t>
      </w:r>
      <w:r>
        <w:rPr>
          <w:sz w:val="24"/>
          <w:szCs w:val="24"/>
        </w:rPr>
        <w:t>, twenty-</w:t>
      </w:r>
      <w:r w:rsidR="00485284">
        <w:rPr>
          <w:sz w:val="24"/>
          <w:szCs w:val="24"/>
        </w:rPr>
        <w:t>nine</w:t>
      </w:r>
      <w:r>
        <w:rPr>
          <w:sz w:val="24"/>
          <w:szCs w:val="24"/>
        </w:rPr>
        <w:t xml:space="preserve"> (2</w:t>
      </w:r>
      <w:r w:rsidR="00DA7606">
        <w:rPr>
          <w:sz w:val="24"/>
          <w:szCs w:val="24"/>
        </w:rPr>
        <w:t>9</w:t>
      </w:r>
      <w:r>
        <w:rPr>
          <w:sz w:val="24"/>
          <w:szCs w:val="24"/>
        </w:rPr>
        <w:t>) per shift in 202</w:t>
      </w:r>
      <w:r w:rsidR="00DA7606">
        <w:rPr>
          <w:sz w:val="24"/>
          <w:szCs w:val="24"/>
        </w:rPr>
        <w:t xml:space="preserve">4 </w:t>
      </w:r>
      <w:r>
        <w:rPr>
          <w:sz w:val="24"/>
          <w:szCs w:val="24"/>
        </w:rPr>
        <w:t xml:space="preserve">and continuing which shall include all personnel including command positions.  The City shall not have the obligation to recall (hire) any firefighter to replace the scheduled firefighter through any means if the number of firefighters that report to work on any shift falls below the aforementioned minimum staffing numbers if such absence is due to the following: the use of a sick day, or unpaid leave. </w:t>
      </w:r>
    </w:p>
    <w:p w14:paraId="4DC77433" w14:textId="77777777" w:rsidR="00C2144B" w:rsidRDefault="00C2144B" w:rsidP="00C2144B">
      <w:pPr>
        <w:rPr>
          <w:b/>
          <w:sz w:val="24"/>
          <w:szCs w:val="24"/>
        </w:rPr>
      </w:pPr>
    </w:p>
    <w:p w14:paraId="5B987525" w14:textId="77777777" w:rsidR="00C2144B" w:rsidRDefault="00C2144B" w:rsidP="00C2144B">
      <w:pPr>
        <w:rPr>
          <w:b/>
          <w:sz w:val="24"/>
          <w:szCs w:val="24"/>
        </w:rPr>
      </w:pPr>
    </w:p>
    <w:p w14:paraId="223F93CA" w14:textId="77777777" w:rsidR="00D2173A" w:rsidRDefault="00D2173A" w:rsidP="00C2144B">
      <w:pPr>
        <w:rPr>
          <w:b/>
          <w:sz w:val="24"/>
          <w:szCs w:val="24"/>
        </w:rPr>
      </w:pPr>
    </w:p>
    <w:p w14:paraId="247D1A9F" w14:textId="4873EC5D" w:rsidR="00C2144B" w:rsidRDefault="007960F8" w:rsidP="00C2144B">
      <w:pPr>
        <w:rPr>
          <w:b/>
          <w:sz w:val="24"/>
          <w:szCs w:val="24"/>
        </w:rPr>
      </w:pPr>
      <w:r>
        <w:rPr>
          <w:b/>
          <w:sz w:val="24"/>
          <w:szCs w:val="24"/>
        </w:rPr>
        <w:t>Article 27 Pension New Section</w:t>
      </w:r>
    </w:p>
    <w:p w14:paraId="48F2F225" w14:textId="6E3C06D3" w:rsidR="00A81180" w:rsidRPr="000273DE" w:rsidRDefault="00D149C7" w:rsidP="000273DE">
      <w:pPr>
        <w:rPr>
          <w:b/>
          <w:sz w:val="24"/>
          <w:szCs w:val="24"/>
        </w:rPr>
      </w:pPr>
      <w:r>
        <w:rPr>
          <w:sz w:val="24"/>
          <w:szCs w:val="24"/>
        </w:rPr>
        <w:t xml:space="preserve">          </w:t>
      </w:r>
      <w:r w:rsidR="00DA7606">
        <w:rPr>
          <w:sz w:val="24"/>
          <w:szCs w:val="24"/>
        </w:rPr>
        <w:t>Make pension vesting consistent with current police vesting.</w:t>
      </w:r>
      <w:r w:rsidR="00FF058F">
        <w:rPr>
          <w:sz w:val="24"/>
          <w:szCs w:val="24"/>
        </w:rPr>
        <w:t xml:space="preserve">  Any cost associated with </w:t>
      </w:r>
      <w:r w:rsidR="007960F8">
        <w:rPr>
          <w:sz w:val="24"/>
          <w:szCs w:val="24"/>
        </w:rPr>
        <w:t>an Actuarial</w:t>
      </w:r>
      <w:r w:rsidR="00FF058F">
        <w:rPr>
          <w:sz w:val="24"/>
          <w:szCs w:val="24"/>
        </w:rPr>
        <w:t xml:space="preserve"> study will be borne by Local 302.</w:t>
      </w:r>
    </w:p>
    <w:p w14:paraId="3DDA984A" w14:textId="727F8B4E" w:rsidR="000B5942" w:rsidRDefault="000B5942" w:rsidP="000B5942">
      <w:pPr>
        <w:outlineLvl w:val="0"/>
        <w:rPr>
          <w:b/>
          <w:sz w:val="24"/>
          <w:szCs w:val="24"/>
        </w:rPr>
      </w:pPr>
      <w:r>
        <w:rPr>
          <w:b/>
          <w:sz w:val="24"/>
          <w:szCs w:val="24"/>
        </w:rPr>
        <w:t>Article 36 – Length of Contract</w:t>
      </w:r>
    </w:p>
    <w:p w14:paraId="06113550" w14:textId="77777777" w:rsidR="000B5942" w:rsidRDefault="000B5942" w:rsidP="000B5942">
      <w:pPr>
        <w:rPr>
          <w:sz w:val="24"/>
          <w:szCs w:val="24"/>
        </w:rPr>
      </w:pPr>
      <w:r>
        <w:rPr>
          <w:b/>
          <w:sz w:val="24"/>
          <w:szCs w:val="24"/>
        </w:rPr>
        <w:tab/>
      </w:r>
      <w:r>
        <w:rPr>
          <w:sz w:val="24"/>
          <w:szCs w:val="24"/>
        </w:rPr>
        <w:t>This Agreement will be in effect January 1, 2021 and will remain in full force and effect through December 31, 2025</w:t>
      </w:r>
    </w:p>
    <w:p w14:paraId="39A8E25C" w14:textId="512122E1" w:rsidR="00FF058F" w:rsidRPr="00C2144B" w:rsidRDefault="00FF058F" w:rsidP="00C2144B">
      <w:pPr>
        <w:rPr>
          <w:sz w:val="24"/>
          <w:szCs w:val="24"/>
        </w:rPr>
      </w:pPr>
      <w:r w:rsidRPr="00E4245C">
        <w:rPr>
          <w:b/>
          <w:sz w:val="24"/>
          <w:szCs w:val="24"/>
        </w:rPr>
        <w:lastRenderedPageBreak/>
        <w:t>Miscellaneous:</w:t>
      </w:r>
    </w:p>
    <w:p w14:paraId="39A8E25D" w14:textId="087AF00B" w:rsidR="00FF058F" w:rsidRDefault="00FF058F" w:rsidP="003C7EF0">
      <w:pPr>
        <w:rPr>
          <w:sz w:val="24"/>
          <w:szCs w:val="24"/>
        </w:rPr>
      </w:pPr>
      <w:r>
        <w:rPr>
          <w:sz w:val="24"/>
          <w:szCs w:val="24"/>
        </w:rPr>
        <w:tab/>
        <w:t xml:space="preserve">Subject upon approval of this Agreement, the parties have agreed to negotiate what are referred to as “housekeeping” issues, which are defined as contract terms that may be ambiguous, inconsistent with other terms or practices.  The parties will endeavor to come to an agreement on language that better defines and/or remedies inconsistencies and practices prior to the expiration of the current collective bargaining agreement on December 31, 2020.  Such language shall be adopted as part of this successor Agreement.  If the parties are unable to agree on changes to any term or </w:t>
      </w:r>
      <w:r w:rsidR="00BD7D7F">
        <w:rPr>
          <w:sz w:val="24"/>
          <w:szCs w:val="24"/>
        </w:rPr>
        <w:t>provision,</w:t>
      </w:r>
      <w:r>
        <w:rPr>
          <w:sz w:val="24"/>
          <w:szCs w:val="24"/>
        </w:rPr>
        <w:t xml:space="preserve"> then that language shall remain as-is and be subject to the grievance procedure as it would have been prior to this Agreement.</w:t>
      </w:r>
    </w:p>
    <w:p w14:paraId="7A05BD4C" w14:textId="21110F71" w:rsidR="00DB702E" w:rsidRDefault="00DB702E" w:rsidP="003C7EF0">
      <w:pPr>
        <w:rPr>
          <w:sz w:val="24"/>
          <w:szCs w:val="24"/>
        </w:rPr>
      </w:pPr>
    </w:p>
    <w:p w14:paraId="75F38883" w14:textId="50F548A0" w:rsidR="00A67576" w:rsidRDefault="005F6D42" w:rsidP="00A67576">
      <w:pPr>
        <w:spacing w:after="0" w:line="240" w:lineRule="auto"/>
        <w:rPr>
          <w:b/>
          <w:bCs/>
          <w:sz w:val="24"/>
        </w:rPr>
      </w:pPr>
      <w:r>
        <w:rPr>
          <w:b/>
          <w:bCs/>
          <w:sz w:val="24"/>
        </w:rPr>
        <w:t>This a</w:t>
      </w:r>
      <w:r w:rsidR="00A67576" w:rsidRPr="00A67576">
        <w:rPr>
          <w:b/>
          <w:bCs/>
          <w:sz w:val="24"/>
        </w:rPr>
        <w:t xml:space="preserve">greement </w:t>
      </w:r>
      <w:r>
        <w:rPr>
          <w:b/>
          <w:bCs/>
          <w:sz w:val="24"/>
        </w:rPr>
        <w:t>is</w:t>
      </w:r>
      <w:r w:rsidR="00A67576" w:rsidRPr="00A67576">
        <w:rPr>
          <w:b/>
          <w:bCs/>
          <w:sz w:val="24"/>
        </w:rPr>
        <w:t xml:space="preserve"> tentative pending ratification by the membership of the Union. </w:t>
      </w:r>
    </w:p>
    <w:p w14:paraId="218C2EEF" w14:textId="19F14731" w:rsidR="00A67576" w:rsidRDefault="00A67576" w:rsidP="00A67576">
      <w:pPr>
        <w:spacing w:after="0" w:line="240" w:lineRule="auto"/>
        <w:rPr>
          <w:b/>
          <w:bCs/>
          <w:sz w:val="24"/>
        </w:rPr>
      </w:pPr>
    </w:p>
    <w:p w14:paraId="5844D766" w14:textId="64085186" w:rsidR="00A67576" w:rsidRDefault="00A67576" w:rsidP="00A67576">
      <w:pPr>
        <w:spacing w:after="0" w:line="240" w:lineRule="auto"/>
        <w:rPr>
          <w:b/>
          <w:bCs/>
          <w:sz w:val="24"/>
        </w:rPr>
      </w:pPr>
    </w:p>
    <w:p w14:paraId="2E2C69FB" w14:textId="4CDA9683" w:rsidR="00A67576" w:rsidRDefault="00246AF2" w:rsidP="00A67576">
      <w:pPr>
        <w:spacing w:after="0" w:line="240" w:lineRule="auto"/>
        <w:rPr>
          <w:b/>
          <w:bCs/>
          <w:sz w:val="24"/>
        </w:rPr>
      </w:pPr>
      <w:r>
        <w:rPr>
          <w:b/>
          <w:bCs/>
          <w:sz w:val="24"/>
        </w:rPr>
        <w:t>_____________________                                             _______________________</w:t>
      </w:r>
    </w:p>
    <w:p w14:paraId="5A8A6E32" w14:textId="4F41149C" w:rsidR="00A67576" w:rsidRDefault="00A67576" w:rsidP="00A67576">
      <w:pPr>
        <w:spacing w:after="0" w:line="240" w:lineRule="auto"/>
        <w:rPr>
          <w:b/>
          <w:bCs/>
          <w:sz w:val="24"/>
        </w:rPr>
      </w:pPr>
      <w:r>
        <w:rPr>
          <w:b/>
          <w:bCs/>
          <w:sz w:val="24"/>
        </w:rPr>
        <w:t xml:space="preserve">Jeremy </w:t>
      </w:r>
      <w:proofErr w:type="spellStart"/>
      <w:r>
        <w:rPr>
          <w:b/>
          <w:bCs/>
          <w:sz w:val="24"/>
        </w:rPr>
        <w:t>Warmkessel</w:t>
      </w:r>
      <w:proofErr w:type="spellEnd"/>
      <w:r>
        <w:rPr>
          <w:b/>
          <w:bCs/>
          <w:sz w:val="24"/>
        </w:rPr>
        <w:t xml:space="preserve">                                                       Melonie Sallie-</w:t>
      </w:r>
      <w:proofErr w:type="spellStart"/>
      <w:r>
        <w:rPr>
          <w:b/>
          <w:bCs/>
          <w:sz w:val="24"/>
        </w:rPr>
        <w:t>Dosunmu</w:t>
      </w:r>
      <w:proofErr w:type="spellEnd"/>
    </w:p>
    <w:p w14:paraId="0EC08D0D" w14:textId="211031C3" w:rsidR="00A67576" w:rsidRPr="00A67576" w:rsidRDefault="00A67576" w:rsidP="00A67576">
      <w:pPr>
        <w:spacing w:after="0" w:line="240" w:lineRule="auto"/>
        <w:rPr>
          <w:b/>
          <w:bCs/>
          <w:sz w:val="24"/>
        </w:rPr>
      </w:pPr>
      <w:r>
        <w:rPr>
          <w:b/>
          <w:bCs/>
          <w:sz w:val="24"/>
        </w:rPr>
        <w:t>President, Local 302 IAFF                                              Human Resources Director</w:t>
      </w:r>
    </w:p>
    <w:p w14:paraId="268A26C3" w14:textId="1CFDCFF9" w:rsidR="004D2B4F" w:rsidRDefault="004D2B4F" w:rsidP="003C7EF0">
      <w:pPr>
        <w:rPr>
          <w:sz w:val="24"/>
          <w:szCs w:val="24"/>
        </w:rPr>
      </w:pPr>
    </w:p>
    <w:p w14:paraId="502041B9" w14:textId="00862DE1" w:rsidR="004D2B4F" w:rsidRDefault="004D2B4F" w:rsidP="003C7EF0">
      <w:pPr>
        <w:rPr>
          <w:sz w:val="24"/>
          <w:szCs w:val="24"/>
        </w:rPr>
      </w:pPr>
    </w:p>
    <w:p w14:paraId="2324561B" w14:textId="77777777" w:rsidR="004D2B4F" w:rsidRDefault="004D2B4F" w:rsidP="003C7EF0">
      <w:pPr>
        <w:rPr>
          <w:sz w:val="24"/>
          <w:szCs w:val="24"/>
        </w:rPr>
      </w:pPr>
    </w:p>
    <w:p w14:paraId="369AB1C8" w14:textId="30A77445" w:rsidR="004D2B4F" w:rsidRPr="00B67C5F" w:rsidRDefault="004D2B4F" w:rsidP="003C7EF0">
      <w:pPr>
        <w:rPr>
          <w:sz w:val="24"/>
          <w:szCs w:val="24"/>
        </w:rPr>
      </w:pPr>
      <w:r>
        <w:rPr>
          <w:sz w:val="24"/>
          <w:szCs w:val="24"/>
        </w:rPr>
        <w:t xml:space="preserve"> </w:t>
      </w:r>
    </w:p>
    <w:sectPr w:rsidR="004D2B4F" w:rsidRPr="00B67C5F" w:rsidSect="00C75B8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8E260" w14:textId="77777777" w:rsidR="00FF058F" w:rsidRDefault="00FF058F" w:rsidP="00C01253">
      <w:pPr>
        <w:spacing w:after="0" w:line="240" w:lineRule="auto"/>
      </w:pPr>
      <w:r>
        <w:separator/>
      </w:r>
    </w:p>
  </w:endnote>
  <w:endnote w:type="continuationSeparator" w:id="0">
    <w:p w14:paraId="39A8E261" w14:textId="77777777" w:rsidR="00FF058F" w:rsidRDefault="00FF058F" w:rsidP="00C0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8E25E" w14:textId="77777777" w:rsidR="00FF058F" w:rsidRDefault="00FF058F" w:rsidP="00C01253">
      <w:pPr>
        <w:spacing w:after="0" w:line="240" w:lineRule="auto"/>
      </w:pPr>
      <w:r>
        <w:separator/>
      </w:r>
    </w:p>
  </w:footnote>
  <w:footnote w:type="continuationSeparator" w:id="0">
    <w:p w14:paraId="39A8E25F" w14:textId="77777777" w:rsidR="00FF058F" w:rsidRDefault="00FF058F" w:rsidP="00C01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8E262" w14:textId="77777777" w:rsidR="00FF058F" w:rsidRDefault="00246AF2">
    <w:pPr>
      <w:pStyle w:val="Header"/>
    </w:pPr>
    <w:r>
      <w:rPr>
        <w:noProof/>
      </w:rPr>
      <w:pict w14:anchorId="39A8E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D0891"/>
    <w:multiLevelType w:val="singleLevel"/>
    <w:tmpl w:val="81923832"/>
    <w:lvl w:ilvl="0">
      <w:start w:val="7"/>
      <w:numFmt w:val="decimal"/>
      <w:lvlText w:val="%1."/>
      <w:lvlJc w:val="left"/>
      <w:pPr>
        <w:tabs>
          <w:tab w:val="num" w:pos="720"/>
        </w:tabs>
        <w:ind w:left="720" w:hanging="720"/>
      </w:pPr>
    </w:lvl>
  </w:abstractNum>
  <w:abstractNum w:abstractNumId="1" w15:restartNumberingAfterBreak="0">
    <w:nsid w:val="4F9006AD"/>
    <w:multiLevelType w:val="multilevel"/>
    <w:tmpl w:val="9F6690B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52BB0E7D"/>
    <w:multiLevelType w:val="hybridMultilevel"/>
    <w:tmpl w:val="52E45384"/>
    <w:lvl w:ilvl="0" w:tplc="0409000F">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6E4528E1"/>
    <w:multiLevelType w:val="hybridMultilevel"/>
    <w:tmpl w:val="75D61884"/>
    <w:lvl w:ilvl="0" w:tplc="034CE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5F"/>
    <w:rsid w:val="000155DF"/>
    <w:rsid w:val="0002377E"/>
    <w:rsid w:val="000273DE"/>
    <w:rsid w:val="000423A3"/>
    <w:rsid w:val="000B5942"/>
    <w:rsid w:val="00100EB0"/>
    <w:rsid w:val="00131691"/>
    <w:rsid w:val="001679E2"/>
    <w:rsid w:val="001B165E"/>
    <w:rsid w:val="001E0102"/>
    <w:rsid w:val="001E175D"/>
    <w:rsid w:val="00200A11"/>
    <w:rsid w:val="0020174E"/>
    <w:rsid w:val="00246AF2"/>
    <w:rsid w:val="00253EA0"/>
    <w:rsid w:val="002C31D3"/>
    <w:rsid w:val="002F1623"/>
    <w:rsid w:val="002F5465"/>
    <w:rsid w:val="00305609"/>
    <w:rsid w:val="00315E9D"/>
    <w:rsid w:val="00331F00"/>
    <w:rsid w:val="00352036"/>
    <w:rsid w:val="00362A64"/>
    <w:rsid w:val="00387ED0"/>
    <w:rsid w:val="003C7EF0"/>
    <w:rsid w:val="00463928"/>
    <w:rsid w:val="0046418D"/>
    <w:rsid w:val="00485284"/>
    <w:rsid w:val="004B610D"/>
    <w:rsid w:val="004C02C2"/>
    <w:rsid w:val="004C2639"/>
    <w:rsid w:val="004D2B4F"/>
    <w:rsid w:val="004D3099"/>
    <w:rsid w:val="004F36FE"/>
    <w:rsid w:val="005403DE"/>
    <w:rsid w:val="00595E22"/>
    <w:rsid w:val="005B7FC1"/>
    <w:rsid w:val="005D6D26"/>
    <w:rsid w:val="005F6751"/>
    <w:rsid w:val="005F6D42"/>
    <w:rsid w:val="00653EBF"/>
    <w:rsid w:val="006C10B4"/>
    <w:rsid w:val="00720476"/>
    <w:rsid w:val="00782519"/>
    <w:rsid w:val="007960F8"/>
    <w:rsid w:val="007A5904"/>
    <w:rsid w:val="00876A09"/>
    <w:rsid w:val="00890CC9"/>
    <w:rsid w:val="008D55F8"/>
    <w:rsid w:val="0096012B"/>
    <w:rsid w:val="0097253C"/>
    <w:rsid w:val="00997C98"/>
    <w:rsid w:val="009F43C8"/>
    <w:rsid w:val="00A67576"/>
    <w:rsid w:val="00A81180"/>
    <w:rsid w:val="00B06135"/>
    <w:rsid w:val="00B142AD"/>
    <w:rsid w:val="00B36273"/>
    <w:rsid w:val="00B625F8"/>
    <w:rsid w:val="00B67C5F"/>
    <w:rsid w:val="00BC3158"/>
    <w:rsid w:val="00BD63A7"/>
    <w:rsid w:val="00BD7D7F"/>
    <w:rsid w:val="00BE0C7A"/>
    <w:rsid w:val="00C01253"/>
    <w:rsid w:val="00C15D84"/>
    <w:rsid w:val="00C2144B"/>
    <w:rsid w:val="00C23A85"/>
    <w:rsid w:val="00C75B8E"/>
    <w:rsid w:val="00C77A35"/>
    <w:rsid w:val="00D149C7"/>
    <w:rsid w:val="00D2173A"/>
    <w:rsid w:val="00D307FA"/>
    <w:rsid w:val="00D7704E"/>
    <w:rsid w:val="00DA7606"/>
    <w:rsid w:val="00DB702E"/>
    <w:rsid w:val="00E019AD"/>
    <w:rsid w:val="00E11C69"/>
    <w:rsid w:val="00E137A0"/>
    <w:rsid w:val="00E4245C"/>
    <w:rsid w:val="00E61458"/>
    <w:rsid w:val="00E75009"/>
    <w:rsid w:val="00E827DC"/>
    <w:rsid w:val="00EB0CDC"/>
    <w:rsid w:val="00F067FB"/>
    <w:rsid w:val="00F207DB"/>
    <w:rsid w:val="00F437A4"/>
    <w:rsid w:val="00F870CA"/>
    <w:rsid w:val="00FA0BC1"/>
    <w:rsid w:val="00FA2C86"/>
    <w:rsid w:val="00FB2BA6"/>
    <w:rsid w:val="00FD5756"/>
    <w:rsid w:val="00FE2DE1"/>
    <w:rsid w:val="00FF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A8E230"/>
  <w15:docId w15:val="{9920A911-6E3B-42BF-9326-2421EE79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B8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25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01253"/>
    <w:rPr>
      <w:rFonts w:cs="Times New Roman"/>
    </w:rPr>
  </w:style>
  <w:style w:type="paragraph" w:styleId="Footer">
    <w:name w:val="footer"/>
    <w:basedOn w:val="Normal"/>
    <w:link w:val="FooterChar"/>
    <w:uiPriority w:val="99"/>
    <w:rsid w:val="00C0125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01253"/>
    <w:rPr>
      <w:rFonts w:cs="Times New Roman"/>
    </w:rPr>
  </w:style>
  <w:style w:type="paragraph" w:styleId="DocumentMap">
    <w:name w:val="Document Map"/>
    <w:basedOn w:val="Normal"/>
    <w:link w:val="DocumentMapChar"/>
    <w:uiPriority w:val="99"/>
    <w:semiHidden/>
    <w:rsid w:val="00FD575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53EA0"/>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092808">
      <w:marLeft w:val="0"/>
      <w:marRight w:val="0"/>
      <w:marTop w:val="0"/>
      <w:marBottom w:val="0"/>
      <w:divBdr>
        <w:top w:val="none" w:sz="0" w:space="0" w:color="auto"/>
        <w:left w:val="none" w:sz="0" w:space="0" w:color="auto"/>
        <w:bottom w:val="none" w:sz="0" w:space="0" w:color="auto"/>
        <w:right w:val="none" w:sz="0" w:space="0" w:color="auto"/>
      </w:divBdr>
    </w:div>
    <w:div w:id="141258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A9541-5A35-4141-8E4D-F84A1DCA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724</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subject/>
  <dc:creator>Marchetto, John</dc:creator>
  <cp:keywords/>
  <dc:description/>
  <cp:lastModifiedBy>L302 President</cp:lastModifiedBy>
  <cp:revision>12</cp:revision>
  <dcterms:created xsi:type="dcterms:W3CDTF">2020-10-31T11:44:00Z</dcterms:created>
  <dcterms:modified xsi:type="dcterms:W3CDTF">2020-11-01T00:34:00Z</dcterms:modified>
</cp:coreProperties>
</file>